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4A0" w:firstRow="1" w:lastRow="0" w:firstColumn="1" w:lastColumn="0" w:noHBand="0" w:noVBand="1"/>
      </w:tblPr>
      <w:tblGrid>
        <w:gridCol w:w="8306"/>
      </w:tblGrid>
      <w:tr w:rsidR="00D50C13" w:rsidRPr="0090751D" w:rsidTr="0058635E">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D50C13" w:rsidRPr="0090751D" w:rsidTr="0058635E">
              <w:trPr>
                <w:trHeight w:val="450"/>
                <w:tblCellSpacing w:w="0" w:type="dxa"/>
              </w:trPr>
              <w:tc>
                <w:tcPr>
                  <w:tcW w:w="0" w:type="auto"/>
                  <w:vAlign w:val="center"/>
                  <w:hideMark/>
                </w:tcPr>
                <w:p w:rsidR="00D50C13" w:rsidRPr="0090751D" w:rsidRDefault="00D50C13" w:rsidP="0058635E">
                  <w:pPr>
                    <w:widowControl/>
                    <w:spacing w:line="300" w:lineRule="atLeast"/>
                    <w:jc w:val="center"/>
                    <w:rPr>
                      <w:rFonts w:ascii="ˎ̥" w:eastAsia="宋体" w:hAnsi="ˎ̥" w:cs="Arial" w:hint="eastAsia"/>
                      <w:b/>
                      <w:bCs/>
                      <w:color w:val="08456C"/>
                      <w:kern w:val="0"/>
                      <w:szCs w:val="21"/>
                    </w:rPr>
                  </w:pPr>
                  <w:r w:rsidRPr="0090751D">
                    <w:rPr>
                      <w:rFonts w:ascii="ˎ̥" w:eastAsia="宋体" w:hAnsi="ˎ̥" w:cs="Arial"/>
                      <w:b/>
                      <w:bCs/>
                      <w:color w:val="08456C"/>
                      <w:kern w:val="0"/>
                      <w:szCs w:val="21"/>
                    </w:rPr>
                    <w:t>中华人民共和国反洗钱法</w:t>
                  </w:r>
                  <w:r w:rsidRPr="0090751D">
                    <w:rPr>
                      <w:rFonts w:ascii="ˎ̥" w:eastAsia="宋体" w:hAnsi="ˎ̥" w:cs="Arial"/>
                      <w:b/>
                      <w:bCs/>
                      <w:color w:val="08456C"/>
                      <w:kern w:val="0"/>
                      <w:szCs w:val="21"/>
                    </w:rPr>
                    <w:t xml:space="preserve"> </w:t>
                  </w:r>
                </w:p>
              </w:tc>
            </w:tr>
            <w:tr w:rsidR="00D50C13" w:rsidRPr="0090751D" w:rsidTr="0058635E">
              <w:trPr>
                <w:trHeight w:val="450"/>
                <w:tblCellSpacing w:w="0" w:type="dxa"/>
              </w:trPr>
              <w:tc>
                <w:tcPr>
                  <w:tcW w:w="0" w:type="auto"/>
                  <w:tcBorders>
                    <w:bottom w:val="dashed" w:sz="6" w:space="0" w:color="C1DBE8"/>
                  </w:tcBorders>
                  <w:vAlign w:val="center"/>
                  <w:hideMark/>
                </w:tcPr>
                <w:p w:rsidR="00D50C13" w:rsidRPr="0090751D" w:rsidRDefault="00D50C13" w:rsidP="0058635E">
                  <w:pPr>
                    <w:widowControl/>
                    <w:spacing w:line="300" w:lineRule="atLeast"/>
                    <w:jc w:val="center"/>
                    <w:rPr>
                      <w:rFonts w:ascii="Arial" w:eastAsia="宋体" w:hAnsi="Arial" w:cs="Arial"/>
                      <w:color w:val="777777"/>
                      <w:kern w:val="0"/>
                      <w:sz w:val="18"/>
                      <w:szCs w:val="18"/>
                    </w:rPr>
                  </w:pPr>
                </w:p>
              </w:tc>
            </w:tr>
          </w:tbl>
          <w:p w:rsidR="00D50C13" w:rsidRPr="0090751D" w:rsidRDefault="00D50C13" w:rsidP="0058635E">
            <w:pPr>
              <w:widowControl/>
              <w:spacing w:line="300" w:lineRule="atLeast"/>
              <w:jc w:val="left"/>
              <w:rPr>
                <w:rFonts w:ascii="Arial" w:eastAsia="宋体" w:hAnsi="Arial" w:cs="Arial"/>
                <w:kern w:val="0"/>
                <w:sz w:val="18"/>
                <w:szCs w:val="18"/>
              </w:rPr>
            </w:pPr>
          </w:p>
        </w:tc>
      </w:tr>
      <w:tr w:rsidR="00D50C13" w:rsidRPr="0090751D" w:rsidTr="0058635E">
        <w:trPr>
          <w:tblCellSpacing w:w="0" w:type="dxa"/>
        </w:trPr>
        <w:tc>
          <w:tcPr>
            <w:tcW w:w="0" w:type="auto"/>
            <w:tcMar>
              <w:top w:w="150" w:type="dxa"/>
              <w:left w:w="0" w:type="dxa"/>
              <w:bottom w:w="0" w:type="dxa"/>
              <w:right w:w="0" w:type="dxa"/>
            </w:tcMar>
            <w:hideMark/>
          </w:tcPr>
          <w:tbl>
            <w:tblPr>
              <w:tblW w:w="5000" w:type="pct"/>
              <w:jc w:val="center"/>
              <w:tblCellSpacing w:w="0" w:type="dxa"/>
              <w:tblCellMar>
                <w:left w:w="0" w:type="dxa"/>
                <w:right w:w="0" w:type="dxa"/>
              </w:tblCellMar>
              <w:tblLook w:val="04A0" w:firstRow="1" w:lastRow="0" w:firstColumn="1" w:lastColumn="0" w:noHBand="0" w:noVBand="1"/>
            </w:tblPr>
            <w:tblGrid>
              <w:gridCol w:w="8306"/>
            </w:tblGrid>
            <w:tr w:rsidR="00D50C13" w:rsidRPr="0090751D" w:rsidTr="0058635E">
              <w:trPr>
                <w:tblCellSpacing w:w="0" w:type="dxa"/>
                <w:jc w:val="center"/>
              </w:trPr>
              <w:tc>
                <w:tcPr>
                  <w:tcW w:w="0" w:type="auto"/>
                  <w:hideMark/>
                </w:tcPr>
                <w:tbl>
                  <w:tblPr>
                    <w:tblpPr w:leftFromText="45" w:rightFromText="45" w:vertAnchor="text" w:tblpXSpec="right" w:tblpYSpec="center"/>
                    <w:tblW w:w="4900" w:type="pct"/>
                    <w:tblCellSpacing w:w="0" w:type="dxa"/>
                    <w:tblCellMar>
                      <w:left w:w="0" w:type="dxa"/>
                      <w:right w:w="0" w:type="dxa"/>
                    </w:tblCellMar>
                    <w:tblLook w:val="04A0" w:firstRow="1" w:lastRow="0" w:firstColumn="1" w:lastColumn="0" w:noHBand="0" w:noVBand="1"/>
                  </w:tblPr>
                  <w:tblGrid>
                    <w:gridCol w:w="6"/>
                    <w:gridCol w:w="8134"/>
                  </w:tblGrid>
                  <w:tr w:rsidR="00D50C13" w:rsidRPr="0090751D" w:rsidTr="0058635E">
                    <w:trPr>
                      <w:tblCellSpacing w:w="0" w:type="dxa"/>
                    </w:trPr>
                    <w:tc>
                      <w:tcPr>
                        <w:tcW w:w="6" w:type="dxa"/>
                        <w:vAlign w:val="center"/>
                        <w:hideMark/>
                      </w:tcPr>
                      <w:p w:rsidR="00D50C13" w:rsidRPr="0090751D" w:rsidRDefault="00D50C13" w:rsidP="0058635E">
                        <w:pPr>
                          <w:widowControl/>
                          <w:spacing w:line="300" w:lineRule="atLeast"/>
                          <w:jc w:val="left"/>
                          <w:rPr>
                            <w:rFonts w:ascii="Arial" w:eastAsia="宋体" w:hAnsi="Arial" w:cs="Arial"/>
                            <w:kern w:val="0"/>
                            <w:sz w:val="18"/>
                            <w:szCs w:val="18"/>
                          </w:rPr>
                        </w:pPr>
                      </w:p>
                    </w:tc>
                    <w:tc>
                      <w:tcPr>
                        <w:tcW w:w="0" w:type="auto"/>
                        <w:vAlign w:val="center"/>
                        <w:hideMark/>
                      </w:tcPr>
                      <w:p w:rsidR="00D50C13" w:rsidRPr="0090751D" w:rsidRDefault="00D50C13" w:rsidP="0058635E">
                        <w:pPr>
                          <w:widowControl/>
                          <w:spacing w:line="360" w:lineRule="atLeast"/>
                          <w:ind w:firstLineChars="200" w:firstLine="360"/>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（2006年10月31日第十届全国人民代表大会常务委员会第二十四次会议通过主席令第56号发布）</w:t>
                        </w:r>
                      </w:p>
                      <w:p w:rsidR="00D50C13" w:rsidRPr="0090751D" w:rsidRDefault="00D50C13" w:rsidP="0058635E">
                        <w:pPr>
                          <w:widowControl/>
                          <w:spacing w:line="360" w:lineRule="atLeast"/>
                          <w:ind w:leftChars="171" w:left="359"/>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第一章　总　则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第一条　为了预防洗钱活动，维护金融秩序，遏制洗钱犯罪及相关犯罪，制定本法。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第二条　本法所称反洗钱，是指为了预防通过各种方式掩饰、隐瞒毒品犯罪、黑社会性质的组织犯罪、恐怖活动犯罪、走私犯罪、贪污贿赂犯罪、破坏金融管理秩序犯罪、金融诈骗犯罪等犯罪所得及其收益的来源和性质的洗钱活动，依照本法规定采取相关措施的行为。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第三条　在中华人民共和国境内设立的金融机构和按照规定应当履行反洗</w:t>
                        </w:r>
                        <w:proofErr w:type="gramStart"/>
                        <w:r w:rsidRPr="0090751D">
                          <w:rPr>
                            <w:rFonts w:ascii="宋体" w:eastAsia="宋体" w:hAnsi="宋体" w:cs="宋体" w:hint="eastAsia"/>
                            <w:color w:val="2E2E2E"/>
                            <w:kern w:val="0"/>
                            <w:sz w:val="18"/>
                            <w:szCs w:val="18"/>
                          </w:rPr>
                          <w:t>钱义务</w:t>
                        </w:r>
                        <w:proofErr w:type="gramEnd"/>
                        <w:r w:rsidRPr="0090751D">
                          <w:rPr>
                            <w:rFonts w:ascii="宋体" w:eastAsia="宋体" w:hAnsi="宋体" w:cs="宋体" w:hint="eastAsia"/>
                            <w:color w:val="2E2E2E"/>
                            <w:kern w:val="0"/>
                            <w:sz w:val="18"/>
                            <w:szCs w:val="18"/>
                          </w:rPr>
                          <w:t xml:space="preserve">的特定非金融机构，应当依法采取预防、监控措施，建立健全客户身份识别制度、客户身份资料和交易记录保存制度、大额交易和可疑交易报告制度，履行反洗钱义务。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第四条　国务院反洗钱行政主管部门负责全国的反洗</w:t>
                        </w:r>
                        <w:proofErr w:type="gramStart"/>
                        <w:r w:rsidRPr="0090751D">
                          <w:rPr>
                            <w:rFonts w:ascii="宋体" w:eastAsia="宋体" w:hAnsi="宋体" w:cs="宋体" w:hint="eastAsia"/>
                            <w:color w:val="2E2E2E"/>
                            <w:kern w:val="0"/>
                            <w:sz w:val="18"/>
                            <w:szCs w:val="18"/>
                          </w:rPr>
                          <w:t>钱监督</w:t>
                        </w:r>
                        <w:proofErr w:type="gramEnd"/>
                        <w:r w:rsidRPr="0090751D">
                          <w:rPr>
                            <w:rFonts w:ascii="宋体" w:eastAsia="宋体" w:hAnsi="宋体" w:cs="宋体" w:hint="eastAsia"/>
                            <w:color w:val="2E2E2E"/>
                            <w:kern w:val="0"/>
                            <w:sz w:val="18"/>
                            <w:szCs w:val="18"/>
                          </w:rPr>
                          <w:t>管理工作。国务院有关部门、机构在各自的职责范围内履行反洗</w:t>
                        </w:r>
                        <w:proofErr w:type="gramStart"/>
                        <w:r w:rsidRPr="0090751D">
                          <w:rPr>
                            <w:rFonts w:ascii="宋体" w:eastAsia="宋体" w:hAnsi="宋体" w:cs="宋体" w:hint="eastAsia"/>
                            <w:color w:val="2E2E2E"/>
                            <w:kern w:val="0"/>
                            <w:sz w:val="18"/>
                            <w:szCs w:val="18"/>
                          </w:rPr>
                          <w:t>钱监督</w:t>
                        </w:r>
                        <w:proofErr w:type="gramEnd"/>
                        <w:r w:rsidRPr="0090751D">
                          <w:rPr>
                            <w:rFonts w:ascii="宋体" w:eastAsia="宋体" w:hAnsi="宋体" w:cs="宋体" w:hint="eastAsia"/>
                            <w:color w:val="2E2E2E"/>
                            <w:kern w:val="0"/>
                            <w:sz w:val="18"/>
                            <w:szCs w:val="18"/>
                          </w:rPr>
                          <w:t>管理职责。国务院反洗钱行政主管部门、国务院有关部门、机构和司法机关在反洗</w:t>
                        </w:r>
                        <w:proofErr w:type="gramStart"/>
                        <w:r w:rsidRPr="0090751D">
                          <w:rPr>
                            <w:rFonts w:ascii="宋体" w:eastAsia="宋体" w:hAnsi="宋体" w:cs="宋体" w:hint="eastAsia"/>
                            <w:color w:val="2E2E2E"/>
                            <w:kern w:val="0"/>
                            <w:sz w:val="18"/>
                            <w:szCs w:val="18"/>
                          </w:rPr>
                          <w:t>钱工作</w:t>
                        </w:r>
                        <w:proofErr w:type="gramEnd"/>
                        <w:r w:rsidRPr="0090751D">
                          <w:rPr>
                            <w:rFonts w:ascii="宋体" w:eastAsia="宋体" w:hAnsi="宋体" w:cs="宋体" w:hint="eastAsia"/>
                            <w:color w:val="2E2E2E"/>
                            <w:kern w:val="0"/>
                            <w:sz w:val="18"/>
                            <w:szCs w:val="18"/>
                          </w:rPr>
                          <w:t xml:space="preserve">中应当相互配合。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第五条　对依法履行反洗钱职责或者义务获得的客户身份资料和交易信息，应当予以保密；非依法律规定，不得向任何单位和个人提供。反洗钱行政主管部门和其他依法负有反洗</w:t>
                        </w:r>
                        <w:proofErr w:type="gramStart"/>
                        <w:r w:rsidRPr="0090751D">
                          <w:rPr>
                            <w:rFonts w:ascii="宋体" w:eastAsia="宋体" w:hAnsi="宋体" w:cs="宋体" w:hint="eastAsia"/>
                            <w:color w:val="2E2E2E"/>
                            <w:kern w:val="0"/>
                            <w:sz w:val="18"/>
                            <w:szCs w:val="18"/>
                          </w:rPr>
                          <w:t>钱监督</w:t>
                        </w:r>
                        <w:proofErr w:type="gramEnd"/>
                        <w:r w:rsidRPr="0090751D">
                          <w:rPr>
                            <w:rFonts w:ascii="宋体" w:eastAsia="宋体" w:hAnsi="宋体" w:cs="宋体" w:hint="eastAsia"/>
                            <w:color w:val="2E2E2E"/>
                            <w:kern w:val="0"/>
                            <w:sz w:val="18"/>
                            <w:szCs w:val="18"/>
                          </w:rPr>
                          <w:t xml:space="preserve">管理职责的部门、机构履行反洗钱职责获得的客户身份资料和交易信息，只能用于反洗钱行政调查。 司法机关依照本法获得的客户身份资料和交易信息，只能用于反洗钱刑事诉讼。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第六条　履行反洗</w:t>
                        </w:r>
                        <w:proofErr w:type="gramStart"/>
                        <w:r w:rsidRPr="0090751D">
                          <w:rPr>
                            <w:rFonts w:ascii="宋体" w:eastAsia="宋体" w:hAnsi="宋体" w:cs="宋体" w:hint="eastAsia"/>
                            <w:color w:val="2E2E2E"/>
                            <w:kern w:val="0"/>
                            <w:sz w:val="18"/>
                            <w:szCs w:val="18"/>
                          </w:rPr>
                          <w:t>钱义务</w:t>
                        </w:r>
                        <w:proofErr w:type="gramEnd"/>
                        <w:r w:rsidRPr="0090751D">
                          <w:rPr>
                            <w:rFonts w:ascii="宋体" w:eastAsia="宋体" w:hAnsi="宋体" w:cs="宋体" w:hint="eastAsia"/>
                            <w:color w:val="2E2E2E"/>
                            <w:kern w:val="0"/>
                            <w:sz w:val="18"/>
                            <w:szCs w:val="18"/>
                          </w:rPr>
                          <w:t xml:space="preserve">的机构及其工作人员依法提交大额交易和可疑交易报告，受法律保护。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第七条　任何单位和个人发现洗钱活动，有权向反洗钱行政主管部门或者公安机关举报。接受举报的机关应当对举报人和举报内容保密。　</w:t>
                        </w:r>
                      </w:p>
                      <w:p w:rsidR="00D50C13" w:rsidRPr="0090751D" w:rsidRDefault="00D50C13" w:rsidP="0058635E">
                        <w:pPr>
                          <w:widowControl/>
                          <w:spacing w:line="360" w:lineRule="atLeast"/>
                          <w:ind w:leftChars="171" w:left="359"/>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第二章　反洗</w:t>
                        </w:r>
                        <w:proofErr w:type="gramStart"/>
                        <w:r w:rsidRPr="0090751D">
                          <w:rPr>
                            <w:rFonts w:ascii="宋体" w:eastAsia="宋体" w:hAnsi="宋体" w:cs="宋体" w:hint="eastAsia"/>
                            <w:color w:val="2E2E2E"/>
                            <w:kern w:val="0"/>
                            <w:sz w:val="18"/>
                            <w:szCs w:val="18"/>
                          </w:rPr>
                          <w:t>钱监督</w:t>
                        </w:r>
                        <w:proofErr w:type="gramEnd"/>
                        <w:r w:rsidRPr="0090751D">
                          <w:rPr>
                            <w:rFonts w:ascii="宋体" w:eastAsia="宋体" w:hAnsi="宋体" w:cs="宋体" w:hint="eastAsia"/>
                            <w:color w:val="2E2E2E"/>
                            <w:kern w:val="0"/>
                            <w:sz w:val="18"/>
                            <w:szCs w:val="18"/>
                          </w:rPr>
                          <w:t xml:space="preserve">管理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第八条　国务院反洗钱行政主管部门组织、协调全国的反洗钱工作，负责反洗钱的资金监测，制定或者会同国务院有关金融监督管理机构制定金融机构反洗钱规章，监督、检查金融机构履行反洗</w:t>
                        </w:r>
                        <w:proofErr w:type="gramStart"/>
                        <w:r w:rsidRPr="0090751D">
                          <w:rPr>
                            <w:rFonts w:ascii="宋体" w:eastAsia="宋体" w:hAnsi="宋体" w:cs="宋体" w:hint="eastAsia"/>
                            <w:color w:val="2E2E2E"/>
                            <w:kern w:val="0"/>
                            <w:sz w:val="18"/>
                            <w:szCs w:val="18"/>
                          </w:rPr>
                          <w:t>钱义务</w:t>
                        </w:r>
                        <w:proofErr w:type="gramEnd"/>
                        <w:r w:rsidRPr="0090751D">
                          <w:rPr>
                            <w:rFonts w:ascii="宋体" w:eastAsia="宋体" w:hAnsi="宋体" w:cs="宋体" w:hint="eastAsia"/>
                            <w:color w:val="2E2E2E"/>
                            <w:kern w:val="0"/>
                            <w:sz w:val="18"/>
                            <w:szCs w:val="18"/>
                          </w:rPr>
                          <w:t>的情况，在职责范围内调查可疑交易活动，履行法律和国务院规定的有关反洗钱的其他职责。国务院反洗钱行政主管部门的派出机构在国务院反洗钱行政主管部门的授权范围内，对金融机构履行反洗</w:t>
                        </w:r>
                        <w:proofErr w:type="gramStart"/>
                        <w:r w:rsidRPr="0090751D">
                          <w:rPr>
                            <w:rFonts w:ascii="宋体" w:eastAsia="宋体" w:hAnsi="宋体" w:cs="宋体" w:hint="eastAsia"/>
                            <w:color w:val="2E2E2E"/>
                            <w:kern w:val="0"/>
                            <w:sz w:val="18"/>
                            <w:szCs w:val="18"/>
                          </w:rPr>
                          <w:t>钱义务</w:t>
                        </w:r>
                        <w:proofErr w:type="gramEnd"/>
                        <w:r w:rsidRPr="0090751D">
                          <w:rPr>
                            <w:rFonts w:ascii="宋体" w:eastAsia="宋体" w:hAnsi="宋体" w:cs="宋体" w:hint="eastAsia"/>
                            <w:color w:val="2E2E2E"/>
                            <w:kern w:val="0"/>
                            <w:sz w:val="18"/>
                            <w:szCs w:val="18"/>
                          </w:rPr>
                          <w:t xml:space="preserve">的情况进行监督、检查。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第九条　国务院有关金融监督管理机构参与制定所监督管理的金融机构反洗钱规章，对所监督管理的金融机构提出按照规定建立健全反洗</w:t>
                        </w:r>
                        <w:proofErr w:type="gramStart"/>
                        <w:r w:rsidRPr="0090751D">
                          <w:rPr>
                            <w:rFonts w:ascii="宋体" w:eastAsia="宋体" w:hAnsi="宋体" w:cs="宋体" w:hint="eastAsia"/>
                            <w:color w:val="2E2E2E"/>
                            <w:kern w:val="0"/>
                            <w:sz w:val="18"/>
                            <w:szCs w:val="18"/>
                          </w:rPr>
                          <w:t>钱内部</w:t>
                        </w:r>
                        <w:proofErr w:type="gramEnd"/>
                        <w:r w:rsidRPr="0090751D">
                          <w:rPr>
                            <w:rFonts w:ascii="宋体" w:eastAsia="宋体" w:hAnsi="宋体" w:cs="宋体" w:hint="eastAsia"/>
                            <w:color w:val="2E2E2E"/>
                            <w:kern w:val="0"/>
                            <w:sz w:val="18"/>
                            <w:szCs w:val="18"/>
                          </w:rPr>
                          <w:t xml:space="preserve">控制制度的要求，履行法律和国务院规定的有关反洗钱的其他职责。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第十条　国务院反洗钱行政主管部门设立反洗钱信息中心，负责大额交易和可疑交易报告的接收、分析，并按照规定向国务院反洗钱行政主管部门报告分析结果，履行国务院反洗钱行政主管部门规定的其他职责。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第十一条　国务院反洗钱行政主管部门为履行反洗钱资金监测职责，可以从国务院有关部门、机构获取所必需的信息，国务院有关部门、机构应当提供。国务院反洗钱行政主管部门应当向国务院有关部门、机构定期通报反洗</w:t>
                        </w:r>
                        <w:proofErr w:type="gramStart"/>
                        <w:r w:rsidRPr="0090751D">
                          <w:rPr>
                            <w:rFonts w:ascii="宋体" w:eastAsia="宋体" w:hAnsi="宋体" w:cs="宋体" w:hint="eastAsia"/>
                            <w:color w:val="2E2E2E"/>
                            <w:kern w:val="0"/>
                            <w:sz w:val="18"/>
                            <w:szCs w:val="18"/>
                          </w:rPr>
                          <w:t>钱工作</w:t>
                        </w:r>
                        <w:proofErr w:type="gramEnd"/>
                        <w:r w:rsidRPr="0090751D">
                          <w:rPr>
                            <w:rFonts w:ascii="宋体" w:eastAsia="宋体" w:hAnsi="宋体" w:cs="宋体" w:hint="eastAsia"/>
                            <w:color w:val="2E2E2E"/>
                            <w:kern w:val="0"/>
                            <w:sz w:val="18"/>
                            <w:szCs w:val="18"/>
                          </w:rPr>
                          <w:t xml:space="preserve">情况。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第十二条　海关发现个人出入境携带的现金、无记名有价证券超过规定金额的，应当及时向反洗钱</w:t>
                        </w:r>
                        <w:r w:rsidRPr="0090751D">
                          <w:rPr>
                            <w:rFonts w:ascii="宋体" w:eastAsia="宋体" w:hAnsi="宋体" w:cs="宋体" w:hint="eastAsia"/>
                            <w:color w:val="2E2E2E"/>
                            <w:kern w:val="0"/>
                            <w:sz w:val="18"/>
                            <w:szCs w:val="18"/>
                          </w:rPr>
                          <w:lastRenderedPageBreak/>
                          <w:t xml:space="preserve">行政主管部门通报。前款应当通报的金额标准由国务院反洗钱行政主管部门会同海关总署规定。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第十三条　反洗钱行政主管部门和其他依法负有反洗</w:t>
                        </w:r>
                        <w:proofErr w:type="gramStart"/>
                        <w:r w:rsidRPr="0090751D">
                          <w:rPr>
                            <w:rFonts w:ascii="宋体" w:eastAsia="宋体" w:hAnsi="宋体" w:cs="宋体" w:hint="eastAsia"/>
                            <w:color w:val="2E2E2E"/>
                            <w:kern w:val="0"/>
                            <w:sz w:val="18"/>
                            <w:szCs w:val="18"/>
                          </w:rPr>
                          <w:t>钱监督</w:t>
                        </w:r>
                        <w:proofErr w:type="gramEnd"/>
                        <w:r w:rsidRPr="0090751D">
                          <w:rPr>
                            <w:rFonts w:ascii="宋体" w:eastAsia="宋体" w:hAnsi="宋体" w:cs="宋体" w:hint="eastAsia"/>
                            <w:color w:val="2E2E2E"/>
                            <w:kern w:val="0"/>
                            <w:sz w:val="18"/>
                            <w:szCs w:val="18"/>
                          </w:rPr>
                          <w:t>管理职责的部门、机构发现涉嫌洗钱犯罪的交易活动，应当及时向</w:t>
                        </w:r>
                        <w:proofErr w:type="gramStart"/>
                        <w:r w:rsidRPr="0090751D">
                          <w:rPr>
                            <w:rFonts w:ascii="宋体" w:eastAsia="宋体" w:hAnsi="宋体" w:cs="宋体" w:hint="eastAsia"/>
                            <w:color w:val="2E2E2E"/>
                            <w:kern w:val="0"/>
                            <w:sz w:val="18"/>
                            <w:szCs w:val="18"/>
                          </w:rPr>
                          <w:t>侦查机</w:t>
                        </w:r>
                        <w:proofErr w:type="gramEnd"/>
                        <w:r w:rsidRPr="0090751D">
                          <w:rPr>
                            <w:rFonts w:ascii="宋体" w:eastAsia="宋体" w:hAnsi="宋体" w:cs="宋体" w:hint="eastAsia"/>
                            <w:color w:val="2E2E2E"/>
                            <w:kern w:val="0"/>
                            <w:sz w:val="18"/>
                            <w:szCs w:val="18"/>
                          </w:rPr>
                          <w:t xml:space="preserve">关报告。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第十四条　国务院有关金融监督管理机构审批新设金融机构或者金融机构增设分支机构时，应当审查新机构反洗</w:t>
                        </w:r>
                        <w:proofErr w:type="gramStart"/>
                        <w:r w:rsidRPr="0090751D">
                          <w:rPr>
                            <w:rFonts w:ascii="宋体" w:eastAsia="宋体" w:hAnsi="宋体" w:cs="宋体" w:hint="eastAsia"/>
                            <w:color w:val="2E2E2E"/>
                            <w:kern w:val="0"/>
                            <w:sz w:val="18"/>
                            <w:szCs w:val="18"/>
                          </w:rPr>
                          <w:t>钱内部</w:t>
                        </w:r>
                        <w:proofErr w:type="gramEnd"/>
                        <w:r w:rsidRPr="0090751D">
                          <w:rPr>
                            <w:rFonts w:ascii="宋体" w:eastAsia="宋体" w:hAnsi="宋体" w:cs="宋体" w:hint="eastAsia"/>
                            <w:color w:val="2E2E2E"/>
                            <w:kern w:val="0"/>
                            <w:sz w:val="18"/>
                            <w:szCs w:val="18"/>
                          </w:rPr>
                          <w:t>控制制度的方案；对于不符合本法规定的设立申请，不予批准。</w:t>
                        </w:r>
                      </w:p>
                      <w:p w:rsidR="00D50C13" w:rsidRPr="0090751D" w:rsidRDefault="00D50C13" w:rsidP="0058635E">
                        <w:pPr>
                          <w:widowControl/>
                          <w:spacing w:line="360" w:lineRule="atLeast"/>
                          <w:ind w:leftChars="171" w:left="359"/>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第三章　金融机构反洗钱义务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第十五条　金融机构应当依照本法规定建立健全反洗</w:t>
                        </w:r>
                        <w:proofErr w:type="gramStart"/>
                        <w:r w:rsidRPr="0090751D">
                          <w:rPr>
                            <w:rFonts w:ascii="宋体" w:eastAsia="宋体" w:hAnsi="宋体" w:cs="宋体" w:hint="eastAsia"/>
                            <w:color w:val="2E2E2E"/>
                            <w:kern w:val="0"/>
                            <w:sz w:val="18"/>
                            <w:szCs w:val="18"/>
                          </w:rPr>
                          <w:t>钱内部</w:t>
                        </w:r>
                        <w:proofErr w:type="gramEnd"/>
                        <w:r w:rsidRPr="0090751D">
                          <w:rPr>
                            <w:rFonts w:ascii="宋体" w:eastAsia="宋体" w:hAnsi="宋体" w:cs="宋体" w:hint="eastAsia"/>
                            <w:color w:val="2E2E2E"/>
                            <w:kern w:val="0"/>
                            <w:sz w:val="18"/>
                            <w:szCs w:val="18"/>
                          </w:rPr>
                          <w:t>控制制度，金融机构的负责人应当对反洗</w:t>
                        </w:r>
                        <w:proofErr w:type="gramStart"/>
                        <w:r w:rsidRPr="0090751D">
                          <w:rPr>
                            <w:rFonts w:ascii="宋体" w:eastAsia="宋体" w:hAnsi="宋体" w:cs="宋体" w:hint="eastAsia"/>
                            <w:color w:val="2E2E2E"/>
                            <w:kern w:val="0"/>
                            <w:sz w:val="18"/>
                            <w:szCs w:val="18"/>
                          </w:rPr>
                          <w:t>钱内部</w:t>
                        </w:r>
                        <w:proofErr w:type="gramEnd"/>
                        <w:r w:rsidRPr="0090751D">
                          <w:rPr>
                            <w:rFonts w:ascii="宋体" w:eastAsia="宋体" w:hAnsi="宋体" w:cs="宋体" w:hint="eastAsia"/>
                            <w:color w:val="2E2E2E"/>
                            <w:kern w:val="0"/>
                            <w:sz w:val="18"/>
                            <w:szCs w:val="18"/>
                          </w:rPr>
                          <w:t xml:space="preserve">控制制度的有效实施负责。金融机构应当设立反洗钱专门机构或者指定内设机构负责反洗钱工作。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第十六条　金融机构应当按照规定建立客户身份识别制度。金融机构在与客户建立业务关系或者为客户提供规定金额以上的现金汇款、现钞兑换、票据兑付等一次性金融服务时，应当要求客户出示真实有效的身份证件或者其他身份证明文件，进行核对并登记。客户由他人代理办理业务的，金融机构应当同时对代理人和被代理人的身份证件或者其他身份证明文件进行核对并登记。 与客户建立人身保险、信托等业务关系，合同的受益人不是客户本人的，金融机构还应当对受益人的身份证件或者其他身份证明文件进行核对并登记。金融机构不得为身份不明的客户提供服务或者与其进行交易，不得为客户开立匿名账户或者假名账户。金融机构对先前获得的客户身份资料的真实性、有效性或者完整性有疑问的，应当重新识别客户身份。任何单位和个人在与金融机构建立业务关系或者要求金融机构为其提供一次性金融服务时，都应当提供真实有效的身份证件或者其他身份证明文件。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第十七条　金融机构通过第三方识别客户身份的，应当确保第三方已经采取符合本法要求的客户身份识别措施；第三方未采取符合本法要求的客户身份识别措施的，由该金融机构承担未履行客户身份识别义务的责任。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第十八条　金融机构进行客户身份识别，认为必要时，可以向公安、工商行政管理等部门核实客户的有关身份信息。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第十九条　金融机构应当按照规定建立客户身份资料和交易记录保存制度。在业务关系存续期间，客户身份资料发生变更的，应当及时更新客户身份资料。 客户身份资料在业务关系结束后、客户交易信息在交易结束后，应当至少保存五年。 金融机构破产和解散时，应当将客户身份资料和客户交易信息移交国务院有关部门指定的机构。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第二十条　金融机构应当按照规定执行大额交易和可疑交易报告制度。金融机构办理的单笔交易或者在规定期限内的累计交易超过规定金额或者发现可疑交易的，应当及时向反洗钱信息中心报告。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第二十一条　金融机构建立客户身份识别制度、客户身份资料和交易记录保存制度的具体办法，由国务院反洗钱行政主管部门会同国务院有关金融监督管理机构制定。金融机构大额交易和可疑交易报告的具体办法，由国务院反洗钱行政主管部门制定。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第二十二条　金融机构应当按照反洗钱预防、监控制度的要求，开展反洗</w:t>
                        </w:r>
                        <w:proofErr w:type="gramStart"/>
                        <w:r w:rsidRPr="0090751D">
                          <w:rPr>
                            <w:rFonts w:ascii="宋体" w:eastAsia="宋体" w:hAnsi="宋体" w:cs="宋体" w:hint="eastAsia"/>
                            <w:color w:val="2E2E2E"/>
                            <w:kern w:val="0"/>
                            <w:sz w:val="18"/>
                            <w:szCs w:val="18"/>
                          </w:rPr>
                          <w:t>钱培训</w:t>
                        </w:r>
                        <w:proofErr w:type="gramEnd"/>
                        <w:r w:rsidRPr="0090751D">
                          <w:rPr>
                            <w:rFonts w:ascii="宋体" w:eastAsia="宋体" w:hAnsi="宋体" w:cs="宋体" w:hint="eastAsia"/>
                            <w:color w:val="2E2E2E"/>
                            <w:kern w:val="0"/>
                            <w:sz w:val="18"/>
                            <w:szCs w:val="18"/>
                          </w:rPr>
                          <w:t xml:space="preserve">和宣传工作。 </w:t>
                        </w:r>
                      </w:p>
                      <w:p w:rsidR="00D50C13" w:rsidRPr="0090751D" w:rsidRDefault="00D50C13" w:rsidP="0058635E">
                        <w:pPr>
                          <w:widowControl/>
                          <w:spacing w:line="360" w:lineRule="atLeast"/>
                          <w:ind w:leftChars="171" w:left="359"/>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第四章　反洗钱调查 </w:t>
                        </w:r>
                      </w:p>
                      <w:p w:rsidR="00D50C13" w:rsidRPr="0090751D" w:rsidRDefault="00D50C13" w:rsidP="0058635E">
                        <w:pPr>
                          <w:widowControl/>
                          <w:spacing w:line="360" w:lineRule="atLeast"/>
                          <w:ind w:firstLineChars="199" w:firstLine="358"/>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第二十三条　国务院反洗钱行政主管部门或者其省一级派出机构发现可疑交易活动，需要调查核实的，可以向金融机构进行调查，金融机构应当予以配合，如实提供有关文件和资料。调查可疑交易活动时，调查人员不得少于二人，并出示合法证件和国务院反洗钱行政主管部门或者其省一级派出机构出具的调查通知书。调查人员少于二人或者未出示合法证件和调查通知书的，金融机构有权拒绝调查。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lastRenderedPageBreak/>
                          <w:t xml:space="preserve">　　第二十四条　调查可疑交易活动，可以询问金融机构有关人员，要求其说明情况。询问应当制作询问笔录。询问笔录应当交被询问人核对。记载有遗漏或者差错的，被询问人可以要求补充或者更正。被询问人确认笔录无误后，应当签名或者盖章；调查人员也应当在笔录上签名。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第二十五条　调查中需要进一步核查的，经国务院反洗钱行政主管部门或者其省一级派出机构的负责人批准，可以查阅、复制被调查对象的账户信息、交易记录和其他有关资料；对可能被转移、隐藏、篡改或者毁损的文件、资料，可以予以封存。调查人员封存文件、资料，应当会同在场的金融机构工作人员查点清楚，当场开列清单一式二份，由调查人员和在场的金融机构工作人员签名或者盖章，一份交金融机构，一份附卷备查。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第二十六条　经调查仍不能排除洗钱嫌疑的，应当立即向有管辖权的</w:t>
                        </w:r>
                        <w:proofErr w:type="gramStart"/>
                        <w:r w:rsidRPr="0090751D">
                          <w:rPr>
                            <w:rFonts w:ascii="宋体" w:eastAsia="宋体" w:hAnsi="宋体" w:cs="宋体" w:hint="eastAsia"/>
                            <w:color w:val="2E2E2E"/>
                            <w:kern w:val="0"/>
                            <w:sz w:val="18"/>
                            <w:szCs w:val="18"/>
                          </w:rPr>
                          <w:t>侦查机</w:t>
                        </w:r>
                        <w:proofErr w:type="gramEnd"/>
                        <w:r w:rsidRPr="0090751D">
                          <w:rPr>
                            <w:rFonts w:ascii="宋体" w:eastAsia="宋体" w:hAnsi="宋体" w:cs="宋体" w:hint="eastAsia"/>
                            <w:color w:val="2E2E2E"/>
                            <w:kern w:val="0"/>
                            <w:sz w:val="18"/>
                            <w:szCs w:val="18"/>
                          </w:rPr>
                          <w:t>关报案。客户要求将调查所涉及的账户资金转往境外的，经国务院反洗钱行政主管部门负责人批准，可以采取临时冻结措施。</w:t>
                        </w:r>
                        <w:proofErr w:type="gramStart"/>
                        <w:r w:rsidRPr="0090751D">
                          <w:rPr>
                            <w:rFonts w:ascii="宋体" w:eastAsia="宋体" w:hAnsi="宋体" w:cs="宋体" w:hint="eastAsia"/>
                            <w:color w:val="2E2E2E"/>
                            <w:kern w:val="0"/>
                            <w:sz w:val="18"/>
                            <w:szCs w:val="18"/>
                          </w:rPr>
                          <w:t>侦查机关接到</w:t>
                        </w:r>
                        <w:proofErr w:type="gramEnd"/>
                        <w:r w:rsidRPr="0090751D">
                          <w:rPr>
                            <w:rFonts w:ascii="宋体" w:eastAsia="宋体" w:hAnsi="宋体" w:cs="宋体" w:hint="eastAsia"/>
                            <w:color w:val="2E2E2E"/>
                            <w:kern w:val="0"/>
                            <w:sz w:val="18"/>
                            <w:szCs w:val="18"/>
                          </w:rPr>
                          <w:t>报案后，对已依照前款规定临时冻结的资金，应当及时决定是否继续冻结。</w:t>
                        </w:r>
                        <w:proofErr w:type="gramStart"/>
                        <w:r w:rsidRPr="0090751D">
                          <w:rPr>
                            <w:rFonts w:ascii="宋体" w:eastAsia="宋体" w:hAnsi="宋体" w:cs="宋体" w:hint="eastAsia"/>
                            <w:color w:val="2E2E2E"/>
                            <w:kern w:val="0"/>
                            <w:sz w:val="18"/>
                            <w:szCs w:val="18"/>
                          </w:rPr>
                          <w:t>侦查机关认为</w:t>
                        </w:r>
                        <w:proofErr w:type="gramEnd"/>
                        <w:r w:rsidRPr="0090751D">
                          <w:rPr>
                            <w:rFonts w:ascii="宋体" w:eastAsia="宋体" w:hAnsi="宋体" w:cs="宋体" w:hint="eastAsia"/>
                            <w:color w:val="2E2E2E"/>
                            <w:kern w:val="0"/>
                            <w:sz w:val="18"/>
                            <w:szCs w:val="18"/>
                          </w:rPr>
                          <w:t>需要继续冻结的，依照刑事诉讼法的规定采取冻结措施；认为不需要继续冻结的，应当立即通知国务院反洗钱行政主管部门，国务院反洗钱行政主管部门应当立即通知金融机构解除冻结。临时冻结不得超过四十八小时。金融机构在按照国务院反洗钱行政主管部门的要求采取临时冻结措施后四十八小时内，未接到</w:t>
                        </w:r>
                        <w:proofErr w:type="gramStart"/>
                        <w:r w:rsidRPr="0090751D">
                          <w:rPr>
                            <w:rFonts w:ascii="宋体" w:eastAsia="宋体" w:hAnsi="宋体" w:cs="宋体" w:hint="eastAsia"/>
                            <w:color w:val="2E2E2E"/>
                            <w:kern w:val="0"/>
                            <w:sz w:val="18"/>
                            <w:szCs w:val="18"/>
                          </w:rPr>
                          <w:t>侦查机关继续</w:t>
                        </w:r>
                        <w:proofErr w:type="gramEnd"/>
                        <w:r w:rsidRPr="0090751D">
                          <w:rPr>
                            <w:rFonts w:ascii="宋体" w:eastAsia="宋体" w:hAnsi="宋体" w:cs="宋体" w:hint="eastAsia"/>
                            <w:color w:val="2E2E2E"/>
                            <w:kern w:val="0"/>
                            <w:sz w:val="18"/>
                            <w:szCs w:val="18"/>
                          </w:rPr>
                          <w:t xml:space="preserve">冻结通知的，应当立即解除冻结。 </w:t>
                        </w:r>
                      </w:p>
                      <w:p w:rsidR="00D50C13" w:rsidRPr="0090751D" w:rsidRDefault="00D50C13" w:rsidP="0058635E">
                        <w:pPr>
                          <w:widowControl/>
                          <w:spacing w:line="360" w:lineRule="atLeast"/>
                          <w:ind w:leftChars="171" w:left="359"/>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第五章　反洗钱国际合作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第二十七条　中华人民共和国根据缔结或者参加的国际条约，或者按照平等互惠原则，开展反洗钱国际合作。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第二十八条　国务院反洗钱行政主管部门根据国务院授权，代表中国政府与外国政府和有关国际组织开展反洗钱合作，依法与境外反洗</w:t>
                        </w:r>
                        <w:proofErr w:type="gramStart"/>
                        <w:r w:rsidRPr="0090751D">
                          <w:rPr>
                            <w:rFonts w:ascii="宋体" w:eastAsia="宋体" w:hAnsi="宋体" w:cs="宋体" w:hint="eastAsia"/>
                            <w:color w:val="2E2E2E"/>
                            <w:kern w:val="0"/>
                            <w:sz w:val="18"/>
                            <w:szCs w:val="18"/>
                          </w:rPr>
                          <w:t>钱机构</w:t>
                        </w:r>
                        <w:proofErr w:type="gramEnd"/>
                        <w:r w:rsidRPr="0090751D">
                          <w:rPr>
                            <w:rFonts w:ascii="宋体" w:eastAsia="宋体" w:hAnsi="宋体" w:cs="宋体" w:hint="eastAsia"/>
                            <w:color w:val="2E2E2E"/>
                            <w:kern w:val="0"/>
                            <w:sz w:val="18"/>
                            <w:szCs w:val="18"/>
                          </w:rPr>
                          <w:t xml:space="preserve">交换与反洗钱有关的信息和资料。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第二十九条　涉及追究洗钱犯罪的司法协助，由司法机关依照有关法律的规定办理。 </w:t>
                        </w:r>
                      </w:p>
                      <w:p w:rsidR="00D50C13" w:rsidRPr="0090751D" w:rsidRDefault="00D50C13" w:rsidP="0058635E">
                        <w:pPr>
                          <w:widowControl/>
                          <w:spacing w:line="360" w:lineRule="atLeast"/>
                          <w:ind w:leftChars="171" w:left="359"/>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第六章　法律责任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第三十条　反洗钱行政主管部门和其他依法负有反洗</w:t>
                        </w:r>
                        <w:proofErr w:type="gramStart"/>
                        <w:r w:rsidRPr="0090751D">
                          <w:rPr>
                            <w:rFonts w:ascii="宋体" w:eastAsia="宋体" w:hAnsi="宋体" w:cs="宋体" w:hint="eastAsia"/>
                            <w:color w:val="2E2E2E"/>
                            <w:kern w:val="0"/>
                            <w:sz w:val="18"/>
                            <w:szCs w:val="18"/>
                          </w:rPr>
                          <w:t>钱监督</w:t>
                        </w:r>
                        <w:proofErr w:type="gramEnd"/>
                        <w:r w:rsidRPr="0090751D">
                          <w:rPr>
                            <w:rFonts w:ascii="宋体" w:eastAsia="宋体" w:hAnsi="宋体" w:cs="宋体" w:hint="eastAsia"/>
                            <w:color w:val="2E2E2E"/>
                            <w:kern w:val="0"/>
                            <w:sz w:val="18"/>
                            <w:szCs w:val="18"/>
                          </w:rPr>
                          <w:t>管理职责的部门、机构从事反洗</w:t>
                        </w:r>
                        <w:proofErr w:type="gramStart"/>
                        <w:r w:rsidRPr="0090751D">
                          <w:rPr>
                            <w:rFonts w:ascii="宋体" w:eastAsia="宋体" w:hAnsi="宋体" w:cs="宋体" w:hint="eastAsia"/>
                            <w:color w:val="2E2E2E"/>
                            <w:kern w:val="0"/>
                            <w:sz w:val="18"/>
                            <w:szCs w:val="18"/>
                          </w:rPr>
                          <w:t>钱工作</w:t>
                        </w:r>
                        <w:proofErr w:type="gramEnd"/>
                        <w:r w:rsidRPr="0090751D">
                          <w:rPr>
                            <w:rFonts w:ascii="宋体" w:eastAsia="宋体" w:hAnsi="宋体" w:cs="宋体" w:hint="eastAsia"/>
                            <w:color w:val="2E2E2E"/>
                            <w:kern w:val="0"/>
                            <w:sz w:val="18"/>
                            <w:szCs w:val="18"/>
                          </w:rPr>
                          <w:t xml:space="preserve">的人员有下列行为之一的，依法给予行政处分：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（一）违反规定进行检查、调查或者采取临时冻结措施的；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（二）泄露因反洗钱知悉的国家秘密、商业秘密或者个人隐私的；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（三）违反规定对有关机构和人员实施行政处罚的；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（四）其他不依法履行职责的行为。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第三十一条　金融机构有下列行为之一的，由国务院反洗钱行政主管部门或者其授权的设区的市一级以上派出机构责令限期改正；情节严重的，建议有关金融监督管理机构依法责令金融机构对直接负责的董事、高级管理人员和其他直接责任人员给予纪律处分：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（一）未按照规定建立反洗</w:t>
                        </w:r>
                        <w:proofErr w:type="gramStart"/>
                        <w:r w:rsidRPr="0090751D">
                          <w:rPr>
                            <w:rFonts w:ascii="宋体" w:eastAsia="宋体" w:hAnsi="宋体" w:cs="宋体" w:hint="eastAsia"/>
                            <w:color w:val="2E2E2E"/>
                            <w:kern w:val="0"/>
                            <w:sz w:val="18"/>
                            <w:szCs w:val="18"/>
                          </w:rPr>
                          <w:t>钱内部</w:t>
                        </w:r>
                        <w:proofErr w:type="gramEnd"/>
                        <w:r w:rsidRPr="0090751D">
                          <w:rPr>
                            <w:rFonts w:ascii="宋体" w:eastAsia="宋体" w:hAnsi="宋体" w:cs="宋体" w:hint="eastAsia"/>
                            <w:color w:val="2E2E2E"/>
                            <w:kern w:val="0"/>
                            <w:sz w:val="18"/>
                            <w:szCs w:val="18"/>
                          </w:rPr>
                          <w:t xml:space="preserve">控制制度的；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（二）未按照规定设立反洗钱专门机构或者指定内设机构负责反洗</w:t>
                        </w:r>
                        <w:proofErr w:type="gramStart"/>
                        <w:r w:rsidRPr="0090751D">
                          <w:rPr>
                            <w:rFonts w:ascii="宋体" w:eastAsia="宋体" w:hAnsi="宋体" w:cs="宋体" w:hint="eastAsia"/>
                            <w:color w:val="2E2E2E"/>
                            <w:kern w:val="0"/>
                            <w:sz w:val="18"/>
                            <w:szCs w:val="18"/>
                          </w:rPr>
                          <w:t>钱工作</w:t>
                        </w:r>
                        <w:proofErr w:type="gramEnd"/>
                        <w:r w:rsidRPr="0090751D">
                          <w:rPr>
                            <w:rFonts w:ascii="宋体" w:eastAsia="宋体" w:hAnsi="宋体" w:cs="宋体" w:hint="eastAsia"/>
                            <w:color w:val="2E2E2E"/>
                            <w:kern w:val="0"/>
                            <w:sz w:val="18"/>
                            <w:szCs w:val="18"/>
                          </w:rPr>
                          <w:t xml:space="preserve">的；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（三）未按照规定对职工进行反洗</w:t>
                        </w:r>
                        <w:proofErr w:type="gramStart"/>
                        <w:r w:rsidRPr="0090751D">
                          <w:rPr>
                            <w:rFonts w:ascii="宋体" w:eastAsia="宋体" w:hAnsi="宋体" w:cs="宋体" w:hint="eastAsia"/>
                            <w:color w:val="2E2E2E"/>
                            <w:kern w:val="0"/>
                            <w:sz w:val="18"/>
                            <w:szCs w:val="18"/>
                          </w:rPr>
                          <w:t>钱培训</w:t>
                        </w:r>
                        <w:proofErr w:type="gramEnd"/>
                        <w:r w:rsidRPr="0090751D">
                          <w:rPr>
                            <w:rFonts w:ascii="宋体" w:eastAsia="宋体" w:hAnsi="宋体" w:cs="宋体" w:hint="eastAsia"/>
                            <w:color w:val="2E2E2E"/>
                            <w:kern w:val="0"/>
                            <w:sz w:val="18"/>
                            <w:szCs w:val="18"/>
                          </w:rPr>
                          <w:t xml:space="preserve">的。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第三十二条　金融机构有下列行为之一的，由国务院反洗钱行政主管部门或者其授权的设区的市一级以上派出机构责令限期改正；情节严重的，处二十万元以上五十万元以下罚款，并对直接负责的董事、高级管理人员和其他直接责任人员，处一万元以上五万元以下罚款：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（一）未按照规定履行客户身份识别义务的；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lastRenderedPageBreak/>
                          <w:t xml:space="preserve">　　（二）未按照规定保存客户身份资料和交易记录的；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（三）未按照规定报送大额交易报告或者可疑交易报告的；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（四）与身份不明的客户进行交易或者为客户开立匿名账户、假名账户的；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（五）违反保密规定，泄露有关信息的；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（六）拒绝、阻碍反洗钱检查、调查的；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（七）拒绝提供调查材料或者故意提供虚假材料的。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金融机构有前款行为，致使洗钱后果发生的，处五十万元以上五百万元以下罚款，并对直接负责的董事、高级管理人员和其他直接责任人员处五万元以上五十万元以下罚款；情节特别严重的，反洗钱行政主管部门可以建议有关金融监督管理机构责令停业整顿或者吊销其经营许可证。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对有前两款规定情形的金融机构直接负责的董事、高级管理人员和其他直接责任人员，反洗钱行政主管部门可以建议有关金融监督管理机构依法责令金融机构给予纪律处分，或者建议依法取消其任职资格、禁止其从事有关金融行业工作。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第三十三条　违反本法规定，构成犯罪的，依法追究刑事责任。 </w:t>
                        </w:r>
                      </w:p>
                      <w:p w:rsidR="00D50C13" w:rsidRPr="0090751D" w:rsidRDefault="00D50C13" w:rsidP="0058635E">
                        <w:pPr>
                          <w:widowControl/>
                          <w:spacing w:line="360" w:lineRule="atLeast"/>
                          <w:ind w:leftChars="171" w:left="359"/>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第七章　附　则 </w:t>
                        </w:r>
                      </w:p>
                      <w:p w:rsidR="00D50C13" w:rsidRPr="0090751D" w:rsidRDefault="00D50C13" w:rsidP="0058635E">
                        <w:pPr>
                          <w:widowControl/>
                          <w:spacing w:line="360" w:lineRule="atLeast"/>
                          <w:ind w:firstLineChars="200" w:firstLine="360"/>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第三十四条　本法所称金融机构，是指依法设立的从事金融业务的政策性银行、商业银行、信用合作社、邮政储汇机构、信托投资公司、证券公司、期货经纪公司、保险公司以及国务院反洗钱行政主管部门确定并公布的从事金融业务的其他机构。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第三十五条　应当履行反洗</w:t>
                        </w:r>
                        <w:proofErr w:type="gramStart"/>
                        <w:r w:rsidRPr="0090751D">
                          <w:rPr>
                            <w:rFonts w:ascii="宋体" w:eastAsia="宋体" w:hAnsi="宋体" w:cs="宋体" w:hint="eastAsia"/>
                            <w:color w:val="2E2E2E"/>
                            <w:kern w:val="0"/>
                            <w:sz w:val="18"/>
                            <w:szCs w:val="18"/>
                          </w:rPr>
                          <w:t>钱义务</w:t>
                        </w:r>
                        <w:proofErr w:type="gramEnd"/>
                        <w:r w:rsidRPr="0090751D">
                          <w:rPr>
                            <w:rFonts w:ascii="宋体" w:eastAsia="宋体" w:hAnsi="宋体" w:cs="宋体" w:hint="eastAsia"/>
                            <w:color w:val="2E2E2E"/>
                            <w:kern w:val="0"/>
                            <w:sz w:val="18"/>
                            <w:szCs w:val="18"/>
                          </w:rPr>
                          <w:t>的特定非金融机构的范围、其履行反洗</w:t>
                        </w:r>
                        <w:proofErr w:type="gramStart"/>
                        <w:r w:rsidRPr="0090751D">
                          <w:rPr>
                            <w:rFonts w:ascii="宋体" w:eastAsia="宋体" w:hAnsi="宋体" w:cs="宋体" w:hint="eastAsia"/>
                            <w:color w:val="2E2E2E"/>
                            <w:kern w:val="0"/>
                            <w:sz w:val="18"/>
                            <w:szCs w:val="18"/>
                          </w:rPr>
                          <w:t>钱义务</w:t>
                        </w:r>
                        <w:proofErr w:type="gramEnd"/>
                        <w:r w:rsidRPr="0090751D">
                          <w:rPr>
                            <w:rFonts w:ascii="宋体" w:eastAsia="宋体" w:hAnsi="宋体" w:cs="宋体" w:hint="eastAsia"/>
                            <w:color w:val="2E2E2E"/>
                            <w:kern w:val="0"/>
                            <w:sz w:val="18"/>
                            <w:szCs w:val="18"/>
                          </w:rPr>
                          <w:t xml:space="preserve">和对其监督管理的具体办法，由国务院反洗钱行政主管部门会同国务院有关部门制定。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第三十六条　对涉嫌恐怖活动资金的监控适用本法；其他法律另有规定的，适用其规定。 </w:t>
                        </w:r>
                      </w:p>
                      <w:p w:rsidR="00D50C13" w:rsidRPr="0090751D" w:rsidRDefault="00D50C13" w:rsidP="0058635E">
                        <w:pPr>
                          <w:widowControl/>
                          <w:spacing w:line="360" w:lineRule="atLeast"/>
                          <w:jc w:val="left"/>
                          <w:rPr>
                            <w:rFonts w:ascii="宋体" w:eastAsia="宋体" w:hAnsi="宋体" w:cs="宋体"/>
                            <w:color w:val="2E2E2E"/>
                            <w:kern w:val="0"/>
                            <w:sz w:val="18"/>
                            <w:szCs w:val="18"/>
                          </w:rPr>
                        </w:pPr>
                        <w:r w:rsidRPr="0090751D">
                          <w:rPr>
                            <w:rFonts w:ascii="宋体" w:eastAsia="宋体" w:hAnsi="宋体" w:cs="宋体" w:hint="eastAsia"/>
                            <w:color w:val="2E2E2E"/>
                            <w:kern w:val="0"/>
                            <w:sz w:val="18"/>
                            <w:szCs w:val="18"/>
                          </w:rPr>
                          <w:t xml:space="preserve">　　第三十七条　本法自2007年1月1日起施行。</w:t>
                        </w:r>
                      </w:p>
                    </w:tc>
                  </w:tr>
                </w:tbl>
                <w:p w:rsidR="00D50C13" w:rsidRPr="0090751D" w:rsidRDefault="00D50C13" w:rsidP="0058635E">
                  <w:pPr>
                    <w:widowControl/>
                    <w:spacing w:line="300" w:lineRule="atLeast"/>
                    <w:jc w:val="left"/>
                    <w:rPr>
                      <w:rFonts w:ascii="Arial" w:eastAsia="宋体" w:hAnsi="Arial" w:cs="Arial"/>
                      <w:kern w:val="0"/>
                      <w:sz w:val="18"/>
                      <w:szCs w:val="18"/>
                    </w:rPr>
                  </w:pPr>
                </w:p>
              </w:tc>
            </w:tr>
          </w:tbl>
          <w:p w:rsidR="00D50C13" w:rsidRPr="0090751D" w:rsidRDefault="00D50C13" w:rsidP="0058635E">
            <w:pPr>
              <w:widowControl/>
              <w:spacing w:line="300" w:lineRule="atLeast"/>
              <w:jc w:val="center"/>
              <w:rPr>
                <w:rFonts w:ascii="Arial" w:eastAsia="宋体" w:hAnsi="Arial" w:cs="Arial"/>
                <w:kern w:val="0"/>
                <w:sz w:val="18"/>
                <w:szCs w:val="18"/>
              </w:rPr>
            </w:pPr>
          </w:p>
        </w:tc>
      </w:tr>
    </w:tbl>
    <w:p w:rsidR="00D50C13" w:rsidRPr="0090751D" w:rsidRDefault="00D50C13" w:rsidP="00D50C13"/>
    <w:p w:rsidR="00B439A7" w:rsidRPr="00D50C13" w:rsidRDefault="00B439A7">
      <w:bookmarkStart w:id="0" w:name="_GoBack"/>
      <w:bookmarkEnd w:id="0"/>
    </w:p>
    <w:sectPr w:rsidR="00B439A7" w:rsidRPr="00D50C1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ˎ̥">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9CE"/>
    <w:rsid w:val="001849CE"/>
    <w:rsid w:val="00282A73"/>
    <w:rsid w:val="004D10AE"/>
    <w:rsid w:val="00532D12"/>
    <w:rsid w:val="006335CD"/>
    <w:rsid w:val="006F3EA7"/>
    <w:rsid w:val="00B439A7"/>
    <w:rsid w:val="00D50C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C1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C1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712</Words>
  <Characters>4062</Characters>
  <Application>Microsoft Office Word</Application>
  <DocSecurity>0</DocSecurity>
  <Lines>33</Lines>
  <Paragraphs>9</Paragraphs>
  <ScaleCrop>false</ScaleCrop>
  <Company/>
  <LinksUpToDate>false</LinksUpToDate>
  <CharactersWithSpaces>4765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2019-12-06T06:18:00Z</dcterms:created>
  <dcterms:modified xsi:type="dcterms:W3CDTF">2019-12-06T06:19:00Z</dcterms:modified>
</cp:coreProperties>
</file>